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A4281" w14:textId="77777777" w:rsidR="002C4F5F" w:rsidRDefault="000B5196"/>
    <w:p w14:paraId="382A4282" w14:textId="77777777" w:rsidR="00673CE1" w:rsidRDefault="00673CE1"/>
    <w:p w14:paraId="382A4283" w14:textId="77777777" w:rsidR="00673CE1" w:rsidRDefault="00673CE1"/>
    <w:p w14:paraId="382A4284" w14:textId="1EB6FFAA" w:rsidR="006052C6" w:rsidRDefault="00A85E59" w:rsidP="00A85E59">
      <w:pPr>
        <w:rPr>
          <w:rFonts w:ascii="Arial" w:eastAsia="Times New Roman" w:hAnsi="Arial" w:cs="Arial"/>
          <w:sz w:val="24"/>
          <w:szCs w:val="24"/>
        </w:rPr>
      </w:pPr>
      <w:r w:rsidRPr="006052C6">
        <w:rPr>
          <w:rFonts w:ascii="Arial" w:eastAsia="Times New Roman" w:hAnsi="Arial" w:cs="Arial"/>
          <w:sz w:val="24"/>
          <w:szCs w:val="24"/>
        </w:rPr>
        <w:t>Associates in Women’s Health Care, pc</w:t>
      </w:r>
      <w:r w:rsidRPr="00A85E59">
        <w:rPr>
          <w:rFonts w:ascii="Arial" w:eastAsia="Times New Roman" w:hAnsi="Arial" w:cs="Arial"/>
          <w:sz w:val="24"/>
          <w:szCs w:val="24"/>
        </w:rPr>
        <w:t xml:space="preserve"> accept</w:t>
      </w:r>
      <w:r w:rsidRPr="006052C6">
        <w:rPr>
          <w:rFonts w:ascii="Arial" w:eastAsia="Times New Roman" w:hAnsi="Arial" w:cs="Arial"/>
          <w:sz w:val="24"/>
          <w:szCs w:val="24"/>
        </w:rPr>
        <w:t>s</w:t>
      </w:r>
      <w:r w:rsidRPr="00A85E59">
        <w:rPr>
          <w:rFonts w:ascii="Arial" w:eastAsia="Times New Roman" w:hAnsi="Arial" w:cs="Arial"/>
          <w:sz w:val="24"/>
          <w:szCs w:val="24"/>
        </w:rPr>
        <w:t xml:space="preserve"> most ma</w:t>
      </w:r>
      <w:r w:rsidRPr="006052C6">
        <w:rPr>
          <w:rFonts w:ascii="Arial" w:eastAsia="Times New Roman" w:hAnsi="Arial" w:cs="Arial"/>
          <w:sz w:val="24"/>
          <w:szCs w:val="24"/>
        </w:rPr>
        <w:t xml:space="preserve">jor </w:t>
      </w:r>
      <w:r w:rsidR="00D03C1A">
        <w:rPr>
          <w:rFonts w:ascii="Arial" w:eastAsia="Times New Roman" w:hAnsi="Arial" w:cs="Arial"/>
          <w:sz w:val="24"/>
          <w:szCs w:val="24"/>
        </w:rPr>
        <w:t xml:space="preserve">commercial </w:t>
      </w:r>
      <w:r w:rsidRPr="006052C6">
        <w:rPr>
          <w:rFonts w:ascii="Arial" w:eastAsia="Times New Roman" w:hAnsi="Arial" w:cs="Arial"/>
          <w:sz w:val="24"/>
          <w:szCs w:val="24"/>
        </w:rPr>
        <w:t>types of health insurance. </w:t>
      </w:r>
    </w:p>
    <w:p w14:paraId="382A4285" w14:textId="77777777" w:rsidR="00A85E59" w:rsidRPr="00A85E59" w:rsidRDefault="00A85E59" w:rsidP="00A85E59">
      <w:pPr>
        <w:rPr>
          <w:rFonts w:ascii="Arial" w:eastAsia="Times New Roman" w:hAnsi="Arial" w:cs="Arial"/>
          <w:b/>
          <w:sz w:val="24"/>
          <w:szCs w:val="24"/>
        </w:rPr>
      </w:pPr>
      <w:r w:rsidRPr="00545E8D">
        <w:rPr>
          <w:rFonts w:ascii="Arial" w:hAnsi="Arial" w:cs="Arial"/>
          <w:b/>
          <w:sz w:val="24"/>
          <w:szCs w:val="24"/>
        </w:rPr>
        <w:t xml:space="preserve">If your health insurance plan or product is not listed in the list below, please contact our office at 413-209-9394 and we will confirm your coverage. </w:t>
      </w:r>
    </w:p>
    <w:p w14:paraId="382A4286" w14:textId="6357F32D" w:rsidR="00673CE1" w:rsidRPr="006052C6" w:rsidRDefault="00FE2C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Please a</w:t>
      </w:r>
      <w:r w:rsidR="00A85E59" w:rsidRPr="00545E8D">
        <w:rPr>
          <w:rFonts w:ascii="Arial" w:hAnsi="Arial" w:cs="Arial"/>
          <w:sz w:val="24"/>
          <w:szCs w:val="24"/>
          <w:u w:val="single"/>
        </w:rPr>
        <w:t>lways check with your own health insurance provider</w:t>
      </w:r>
      <w:r w:rsidR="00A85E59" w:rsidRPr="006052C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85E59" w:rsidRPr="006052C6">
        <w:rPr>
          <w:rFonts w:ascii="Arial" w:hAnsi="Arial" w:cs="Arial"/>
          <w:sz w:val="24"/>
          <w:szCs w:val="24"/>
        </w:rPr>
        <w:t xml:space="preserve"> You should always check with your own health insurance plan before getting care to make sure you understand your covered benefits and costs.</w:t>
      </w:r>
      <w:r w:rsidR="00F67CA5">
        <w:rPr>
          <w:rFonts w:ascii="Arial" w:hAnsi="Arial" w:cs="Arial"/>
          <w:sz w:val="24"/>
          <w:szCs w:val="24"/>
        </w:rPr>
        <w:t xml:space="preserve"> There are also different types of plans within your </w:t>
      </w:r>
      <w:r w:rsidR="004668B3">
        <w:rPr>
          <w:rFonts w:ascii="Arial" w:hAnsi="Arial" w:cs="Arial"/>
          <w:sz w:val="24"/>
          <w:szCs w:val="24"/>
        </w:rPr>
        <w:t>insurance</w:t>
      </w:r>
      <w:r w:rsidR="00F67CA5">
        <w:rPr>
          <w:rFonts w:ascii="Arial" w:hAnsi="Arial" w:cs="Arial"/>
          <w:sz w:val="24"/>
          <w:szCs w:val="24"/>
        </w:rPr>
        <w:t xml:space="preserve"> network</w:t>
      </w:r>
      <w:r w:rsidR="004668B3">
        <w:rPr>
          <w:rFonts w:ascii="Arial" w:hAnsi="Arial" w:cs="Arial"/>
          <w:sz w:val="24"/>
          <w:szCs w:val="24"/>
        </w:rPr>
        <w:t xml:space="preserve"> that we might not be participating. </w:t>
      </w:r>
    </w:p>
    <w:p w14:paraId="382A4287" w14:textId="77777777" w:rsidR="00673CE1" w:rsidRPr="006052C6" w:rsidRDefault="00673CE1">
      <w:pPr>
        <w:rPr>
          <w:rFonts w:ascii="Arial" w:hAnsi="Arial" w:cs="Arial"/>
          <w:sz w:val="24"/>
          <w:szCs w:val="24"/>
        </w:rPr>
      </w:pPr>
    </w:p>
    <w:p w14:paraId="382A4288" w14:textId="77777777" w:rsidR="00673CE1" w:rsidRPr="006052C6" w:rsidRDefault="00673CE1">
      <w:pPr>
        <w:rPr>
          <w:rFonts w:ascii="Arial" w:hAnsi="Arial" w:cs="Arial"/>
          <w:b/>
          <w:sz w:val="24"/>
          <w:szCs w:val="24"/>
          <w:u w:val="single"/>
        </w:rPr>
      </w:pPr>
      <w:r w:rsidRPr="006052C6">
        <w:rPr>
          <w:rFonts w:ascii="Arial" w:hAnsi="Arial" w:cs="Arial"/>
          <w:b/>
          <w:sz w:val="24"/>
          <w:szCs w:val="24"/>
          <w:u w:val="single"/>
        </w:rPr>
        <w:t>Accepted Insurances</w:t>
      </w:r>
    </w:p>
    <w:p w14:paraId="382A4289" w14:textId="77777777" w:rsidR="00673CE1" w:rsidRPr="006052C6" w:rsidRDefault="00673CE1">
      <w:pPr>
        <w:rPr>
          <w:rFonts w:ascii="Arial" w:hAnsi="Arial" w:cs="Arial"/>
          <w:sz w:val="24"/>
          <w:szCs w:val="24"/>
        </w:rPr>
      </w:pPr>
      <w:r w:rsidRPr="006052C6">
        <w:rPr>
          <w:rFonts w:ascii="Arial" w:hAnsi="Arial" w:cs="Arial"/>
          <w:sz w:val="24"/>
          <w:szCs w:val="24"/>
        </w:rPr>
        <w:t>Aetna</w:t>
      </w:r>
    </w:p>
    <w:p w14:paraId="382A428A" w14:textId="77777777" w:rsidR="00673CE1" w:rsidRPr="006052C6" w:rsidRDefault="00673CE1">
      <w:pPr>
        <w:rPr>
          <w:rFonts w:ascii="Arial" w:hAnsi="Arial" w:cs="Arial"/>
          <w:sz w:val="24"/>
          <w:szCs w:val="24"/>
        </w:rPr>
      </w:pPr>
      <w:r w:rsidRPr="006052C6">
        <w:rPr>
          <w:rFonts w:ascii="Arial" w:hAnsi="Arial" w:cs="Arial"/>
          <w:sz w:val="24"/>
          <w:szCs w:val="24"/>
        </w:rPr>
        <w:t>Blue Cross Blue Shield</w:t>
      </w:r>
    </w:p>
    <w:p w14:paraId="382A428B" w14:textId="77777777" w:rsidR="00673CE1" w:rsidRPr="006052C6" w:rsidRDefault="00673CE1">
      <w:pPr>
        <w:rPr>
          <w:rFonts w:ascii="Arial" w:hAnsi="Arial" w:cs="Arial"/>
          <w:sz w:val="24"/>
          <w:szCs w:val="24"/>
        </w:rPr>
      </w:pPr>
      <w:r w:rsidRPr="006052C6">
        <w:rPr>
          <w:rFonts w:ascii="Arial" w:hAnsi="Arial" w:cs="Arial"/>
          <w:sz w:val="24"/>
          <w:szCs w:val="24"/>
        </w:rPr>
        <w:t>Cigna</w:t>
      </w:r>
    </w:p>
    <w:p w14:paraId="382A428C" w14:textId="77777777" w:rsidR="00673CE1" w:rsidRPr="006052C6" w:rsidRDefault="00673CE1">
      <w:pPr>
        <w:rPr>
          <w:rFonts w:ascii="Arial" w:hAnsi="Arial" w:cs="Arial"/>
          <w:sz w:val="24"/>
          <w:szCs w:val="24"/>
        </w:rPr>
      </w:pPr>
      <w:r w:rsidRPr="006052C6">
        <w:rPr>
          <w:rFonts w:ascii="Arial" w:hAnsi="Arial" w:cs="Arial"/>
          <w:sz w:val="24"/>
          <w:szCs w:val="24"/>
        </w:rPr>
        <w:t>Connecticare</w:t>
      </w:r>
    </w:p>
    <w:p w14:paraId="382A428D" w14:textId="77777777" w:rsidR="00673CE1" w:rsidRPr="006052C6" w:rsidRDefault="00673CE1">
      <w:pPr>
        <w:rPr>
          <w:rFonts w:ascii="Arial" w:hAnsi="Arial" w:cs="Arial"/>
          <w:sz w:val="24"/>
          <w:szCs w:val="24"/>
        </w:rPr>
      </w:pPr>
      <w:r w:rsidRPr="006052C6">
        <w:rPr>
          <w:rFonts w:ascii="Arial" w:hAnsi="Arial" w:cs="Arial"/>
          <w:sz w:val="24"/>
          <w:szCs w:val="24"/>
        </w:rPr>
        <w:t>Consolidated Health Plan</w:t>
      </w:r>
      <w:r w:rsidR="006052C6">
        <w:rPr>
          <w:rFonts w:ascii="Arial" w:hAnsi="Arial" w:cs="Arial"/>
          <w:sz w:val="24"/>
          <w:szCs w:val="24"/>
        </w:rPr>
        <w:t>s</w:t>
      </w:r>
      <w:r w:rsidRPr="006052C6">
        <w:rPr>
          <w:rFonts w:ascii="Arial" w:hAnsi="Arial" w:cs="Arial"/>
          <w:sz w:val="24"/>
          <w:szCs w:val="24"/>
        </w:rPr>
        <w:t xml:space="preserve"> (WellFleet)</w:t>
      </w:r>
    </w:p>
    <w:p w14:paraId="382A428E" w14:textId="77777777" w:rsidR="00673CE1" w:rsidRPr="006052C6" w:rsidRDefault="00673CE1">
      <w:pPr>
        <w:rPr>
          <w:rFonts w:ascii="Arial" w:hAnsi="Arial" w:cs="Arial"/>
          <w:sz w:val="24"/>
          <w:szCs w:val="24"/>
        </w:rPr>
      </w:pPr>
      <w:r w:rsidRPr="006052C6">
        <w:rPr>
          <w:rFonts w:ascii="Arial" w:hAnsi="Arial" w:cs="Arial"/>
          <w:sz w:val="24"/>
          <w:szCs w:val="24"/>
        </w:rPr>
        <w:t>Coventry</w:t>
      </w:r>
    </w:p>
    <w:p w14:paraId="382A428F" w14:textId="77777777" w:rsidR="00673CE1" w:rsidRPr="006052C6" w:rsidRDefault="00673CE1">
      <w:pPr>
        <w:rPr>
          <w:rFonts w:ascii="Arial" w:hAnsi="Arial" w:cs="Arial"/>
          <w:sz w:val="24"/>
          <w:szCs w:val="24"/>
        </w:rPr>
      </w:pPr>
      <w:r w:rsidRPr="006052C6">
        <w:rPr>
          <w:rFonts w:ascii="Arial" w:hAnsi="Arial" w:cs="Arial"/>
          <w:sz w:val="24"/>
          <w:szCs w:val="24"/>
        </w:rPr>
        <w:t>Fallon</w:t>
      </w:r>
      <w:r w:rsidR="00545E8D">
        <w:rPr>
          <w:rFonts w:ascii="Arial" w:hAnsi="Arial" w:cs="Arial"/>
          <w:sz w:val="24"/>
          <w:szCs w:val="24"/>
        </w:rPr>
        <w:t xml:space="preserve"> – (Commercial HMO or PPO)</w:t>
      </w:r>
      <w:r w:rsidR="00545E8D">
        <w:rPr>
          <w:rFonts w:ascii="Arial" w:hAnsi="Arial" w:cs="Arial"/>
          <w:sz w:val="24"/>
          <w:szCs w:val="24"/>
        </w:rPr>
        <w:tab/>
      </w:r>
    </w:p>
    <w:p w14:paraId="382A4290" w14:textId="77777777" w:rsidR="00673CE1" w:rsidRPr="006052C6" w:rsidRDefault="00673CE1">
      <w:pPr>
        <w:rPr>
          <w:rFonts w:ascii="Arial" w:hAnsi="Arial" w:cs="Arial"/>
          <w:sz w:val="24"/>
          <w:szCs w:val="24"/>
        </w:rPr>
      </w:pPr>
      <w:r w:rsidRPr="006052C6">
        <w:rPr>
          <w:rFonts w:ascii="Arial" w:hAnsi="Arial" w:cs="Arial"/>
          <w:sz w:val="24"/>
          <w:szCs w:val="24"/>
        </w:rPr>
        <w:t>Gic/Unicare State Indemnity Plan</w:t>
      </w:r>
    </w:p>
    <w:p w14:paraId="382A4291" w14:textId="77777777" w:rsidR="00673CE1" w:rsidRPr="006052C6" w:rsidRDefault="00673CE1">
      <w:pPr>
        <w:rPr>
          <w:rFonts w:ascii="Arial" w:hAnsi="Arial" w:cs="Arial"/>
          <w:sz w:val="24"/>
          <w:szCs w:val="24"/>
        </w:rPr>
      </w:pPr>
      <w:r w:rsidRPr="006052C6">
        <w:rPr>
          <w:rFonts w:ascii="Arial" w:hAnsi="Arial" w:cs="Arial"/>
          <w:sz w:val="24"/>
          <w:szCs w:val="24"/>
        </w:rPr>
        <w:t>Harvard Pilgrim Health Care</w:t>
      </w:r>
    </w:p>
    <w:p w14:paraId="382A4292" w14:textId="339CC26C" w:rsidR="00A85E59" w:rsidRDefault="00673CE1">
      <w:pPr>
        <w:rPr>
          <w:rFonts w:ascii="Arial" w:hAnsi="Arial" w:cs="Arial"/>
          <w:sz w:val="24"/>
          <w:szCs w:val="24"/>
        </w:rPr>
      </w:pPr>
      <w:r w:rsidRPr="006052C6">
        <w:rPr>
          <w:rFonts w:ascii="Arial" w:hAnsi="Arial" w:cs="Arial"/>
          <w:sz w:val="24"/>
          <w:szCs w:val="24"/>
        </w:rPr>
        <w:t>Health New England</w:t>
      </w:r>
    </w:p>
    <w:p w14:paraId="1FDB7331" w14:textId="0B2C482B" w:rsidR="000B5196" w:rsidRPr="006052C6" w:rsidRDefault="000B51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Multiplan</w:t>
      </w:r>
      <w:bookmarkStart w:id="0" w:name="_GoBack"/>
      <w:bookmarkEnd w:id="0"/>
    </w:p>
    <w:p w14:paraId="382A4293" w14:textId="77777777" w:rsidR="00673CE1" w:rsidRPr="006052C6" w:rsidRDefault="00673CE1">
      <w:pPr>
        <w:rPr>
          <w:rFonts w:ascii="Arial" w:hAnsi="Arial" w:cs="Arial"/>
          <w:sz w:val="24"/>
          <w:szCs w:val="24"/>
        </w:rPr>
      </w:pPr>
      <w:r w:rsidRPr="006052C6">
        <w:rPr>
          <w:rFonts w:ascii="Arial" w:hAnsi="Arial" w:cs="Arial"/>
          <w:sz w:val="24"/>
          <w:szCs w:val="24"/>
        </w:rPr>
        <w:t>Tufts</w:t>
      </w:r>
      <w:r w:rsidR="00A85E59" w:rsidRPr="006052C6">
        <w:rPr>
          <w:rFonts w:ascii="Arial" w:hAnsi="Arial" w:cs="Arial"/>
          <w:sz w:val="24"/>
          <w:szCs w:val="24"/>
        </w:rPr>
        <w:t xml:space="preserve"> </w:t>
      </w:r>
      <w:r w:rsidR="00545E8D">
        <w:rPr>
          <w:rFonts w:ascii="Arial" w:hAnsi="Arial" w:cs="Arial"/>
          <w:sz w:val="24"/>
          <w:szCs w:val="24"/>
        </w:rPr>
        <w:t xml:space="preserve"> - (Commercial HMO or PPO)</w:t>
      </w:r>
    </w:p>
    <w:p w14:paraId="382A4294" w14:textId="77777777" w:rsidR="00673CE1" w:rsidRDefault="00673CE1"/>
    <w:p w14:paraId="382A4295" w14:textId="77777777" w:rsidR="00673CE1" w:rsidRDefault="00673CE1"/>
    <w:sectPr w:rsidR="00673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C41B7"/>
    <w:multiLevelType w:val="multilevel"/>
    <w:tmpl w:val="9D94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CE1"/>
    <w:rsid w:val="000B5196"/>
    <w:rsid w:val="004668B3"/>
    <w:rsid w:val="00545E8D"/>
    <w:rsid w:val="006052C6"/>
    <w:rsid w:val="00673CE1"/>
    <w:rsid w:val="00934477"/>
    <w:rsid w:val="00A85E59"/>
    <w:rsid w:val="00BD19FD"/>
    <w:rsid w:val="00D03C1A"/>
    <w:rsid w:val="00E1236A"/>
    <w:rsid w:val="00F67CA5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4281"/>
  <w15:docId w15:val="{6F217D10-113B-4B6C-8E8B-20953AB7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62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Lynch</dc:creator>
  <cp:lastModifiedBy>Sandra Lynch</cp:lastModifiedBy>
  <cp:revision>7</cp:revision>
  <cp:lastPrinted>2019-04-15T18:51:00Z</cp:lastPrinted>
  <dcterms:created xsi:type="dcterms:W3CDTF">2019-04-15T18:08:00Z</dcterms:created>
  <dcterms:modified xsi:type="dcterms:W3CDTF">2020-01-20T16:24:00Z</dcterms:modified>
</cp:coreProperties>
</file>